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Texto Modelo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Nicho: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Estética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Cliente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: Blog de clínica estética 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right="-160.8661417322827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Público: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Clientes que buscam informação para fazer a micropigmentação em clínica estética. 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right="-160.8661417322827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Tema do artigo: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Micropigmentação: Procedimento estético simples e sem riscos. 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Palavra-chave: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Micropigmentação 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Quantidade de palavras: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500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Micropigmentação: Procedimento estético simples e sem riscos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micropigmentação é um procedimento clínico estético usado para destacar traços faciais ou corrigir imperfeições na região dos olhos, sobrancelhas e boca. 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É possível que a correção desejada seja para fins estéticos ou paramédicos, caso em que o paciente possui alguma deformação eventual decorrente de queimaduras, flacidez, entre outras causas, sendo o procedimento o mais recomendado para reparar a área e devolver a autoestima. 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Pelo uso de um demógrafo, instrumento usado especificamente para este tratamento, o profissional demarca os traços conforme o pedido do cliente, e aplica micropigmentos sobre a região. 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 uso do aparelho revolucionou o tratamento, que antes era mais agressivo e poderia deixar marcas na pele. Hoje em dia, o resultado natural é fácil e indolor. 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 resultado é a micropigmentação das regiões na forma desejada pelo cliente, criando um efeito super natural, de caráter definitivo.  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Micropigmentação: Contraindicações  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Por ser necessário o uso de anestesia, as únicas contraindicações para a micropigmentação são nos casos de anemia e uso de marcapasso. 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Ainda assim, é sempre indicada a avaliação médica prévia antes do procedimento.  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 mais, não há restrições para a realização da micropigmentação, nem mesmo no que se refere ao tipo de pele do cliente, que pode ser de seca a oleosa. Qualquer um pode ter sua feição valorizada pela técnica se assim desejar! 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Procedimento para micropigmentação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Apesar de ser definitiva, a micropigmentação é um procedimento bem simples.</w:t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Feita a anestesia necessária no início, o procedimento dura em média poucas horas, e uma única aplicação costuma ser suficiente para que o resultado desejado seja atingido. </w:t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Ao sair do centro estético, o visual na pele é um pouco mais carregado do que o resultado final, uma vez que a concentração dos pigmentos é maior nessa fase inicial. </w:t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Passados 4 dias da micropigmentação, percebe-se o clareamento das áreas em que foi feito o procedimento, e o resultado desejado já começa a aparecer. 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Também não há problemas para a cicatrização: com o uso de qualquer produto cicatrizante por apenas 3 dias já se afasta qualquer risco de queloides ou problemas do gênero. As incisões são leves e no geral a cicatrização é rápida e eficiente. </w:t>
      </w:r>
    </w:p>
    <w:p w:rsidR="00000000" w:rsidDel="00000000" w:rsidP="00000000" w:rsidRDefault="00000000" w:rsidRPr="00000000" w14:paraId="00000018">
      <w:pPr>
        <w:spacing w:after="240" w:before="24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Reversão da micropigmentação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Tão fácil quanto realizar o procedimento é desfazê-lo no caso de arrependimento. 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Pelo processo de despigmentação é possível retirar os pigmentos implantados pela micropigmentação. 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Assim, ainda que se tenha alguma dúvida inicial pelo fato de ser definitivo, não é preciso ter medo: se houver arrependimento, é perfeitamente possível desfazer a micropigmentação.  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Resultado </w:t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Com a facilidade do procedimento e a tecnologia dos aparelhos desenvolvidos, o resultado da micropigmentação é quase que sempre de acordo com as expectativas do cliente. </w:t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Não há margem de erro: o desenho é previamente combinado com o cliente e a coloração aparece em tons sutis, bem próximos aos naturais da pele.   </w:t>
      </w:r>
    </w:p>
    <w:p w:rsidR="00000000" w:rsidDel="00000000" w:rsidP="00000000" w:rsidRDefault="00000000" w:rsidRPr="00000000" w14:paraId="0000001F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Assim, não há mais dúvidas: o procedimento é simples, seguro, cabe reversão e geralmente atende às expectativas do cliente. </w:t>
      </w:r>
    </w:p>
    <w:p w:rsidR="00000000" w:rsidDel="00000000" w:rsidP="00000000" w:rsidRDefault="00000000" w:rsidRPr="00000000" w14:paraId="00000020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Agende seu horário e venha conhecer nossos profissionais para realizar a sua micropigmentação, altamente capacitados para garantir o resultado que você espera!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559.055118110236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color w:val="666666"/>
      </w:rPr>
    </w:pPr>
    <w:r w:rsidDel="00000000" w:rsidR="00000000" w:rsidRPr="00000000">
      <w:rPr>
        <w:color w:val="666666"/>
        <w:rtl w:val="0"/>
      </w:rPr>
      <w:t xml:space="preserve">mnldigitaloffice</w:t>
    </w:r>
    <w:r w:rsidDel="00000000" w:rsidR="00000000" w:rsidRPr="00000000">
      <w:rPr>
        <w:color w:val="666666"/>
        <w:rtl w:val="0"/>
      </w:rPr>
      <w:t xml:space="preserve">@gmail.com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16175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6934" l="-9159" r="-17237" t="-6934"/>
                  <a:stretch>
                    <a:fillRect/>
                  </a:stretch>
                </pic:blipFill>
                <pic:spPr>
                  <a:xfrm>
                    <a:off x="0" y="0"/>
                    <a:ext cx="1316175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