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53" w:rsidRDefault="009C74D5">
      <w:r>
        <w:t>CARÊNCIA EM PLANOS DE SAÚDE</w:t>
      </w:r>
    </w:p>
    <w:p w:rsidR="009C74D5" w:rsidRDefault="009C74D5"/>
    <w:p w:rsidR="009C74D5" w:rsidRDefault="009C74D5" w:rsidP="009C74D5">
      <w:pPr>
        <w:jc w:val="both"/>
      </w:pPr>
      <w:r>
        <w:t>Quando cogitamos contratar um plano de saúde existem diversas características que devemos levar em consideração</w:t>
      </w:r>
      <w:r w:rsidR="000D4635">
        <w:t xml:space="preserve"> antes de assinar o contrato, dentre elas estão preço, tipo de cobertura, abrangência, portabilidade do plano, reajustes, necessidades pessoa</w:t>
      </w:r>
      <w:r w:rsidR="00AE5AA0">
        <w:t>i</w:t>
      </w:r>
      <w:r w:rsidR="000D4635">
        <w:t>s e, um dos mais importantes, a carência.</w:t>
      </w:r>
    </w:p>
    <w:p w:rsidR="000C468F" w:rsidRDefault="000D4635" w:rsidP="009C74D5">
      <w:pPr>
        <w:jc w:val="both"/>
      </w:pPr>
      <w:r>
        <w:t>Mas o que vem a ser a carência</w:t>
      </w:r>
      <w:r w:rsidR="00E318A1">
        <w:t xml:space="preserve">? Esta é o período, determinado contratualmente, entre a solicitação de determinado serviço e sua disponibilidade para execução estando coberto pelo plano. </w:t>
      </w:r>
      <w:r w:rsidR="003761D4">
        <w:t xml:space="preserve">Quando o cliente assina o contrato, esse </w:t>
      </w:r>
      <w:r w:rsidR="003917FD">
        <w:t xml:space="preserve">aceita todos os períodos de carência descritos, portanto, atentar-se a esse item </w:t>
      </w:r>
      <w:r w:rsidR="00AE5AA0">
        <w:t>no ato da</w:t>
      </w:r>
      <w:r w:rsidR="003917FD">
        <w:t xml:space="preserve"> contratação de uma operadora de plano de saúde é primordial para um bom negócio.</w:t>
      </w:r>
    </w:p>
    <w:p w:rsidR="00F86218" w:rsidRDefault="000C468F" w:rsidP="009C74D5">
      <w:pPr>
        <w:jc w:val="both"/>
      </w:pPr>
      <w:r>
        <w:t xml:space="preserve">Os períodos de carência não são arbitrariamente decididos pelas operadoras, mas sim regulamentados por uma agência estatal, a Agencia Nacional de Saúde Suplementar (ANS), esta tem </w:t>
      </w:r>
      <w:r w:rsidR="00F86218">
        <w:t>incumbência de regulamentar os planos de saúde, assim como avalia-los e classifica-los.</w:t>
      </w:r>
    </w:p>
    <w:p w:rsidR="000177BA" w:rsidRDefault="00705754" w:rsidP="009C74D5">
      <w:pPr>
        <w:jc w:val="both"/>
      </w:pPr>
      <w:r>
        <w:t>É determinado que casos de urgência (sem risco imediato a via) e emergência (risco imediato a vida) devem ser atendidos em no máximo 24 após a contratação do plano de saúde; partos (exceto casos em que haja complicações ou nascimento prematura) devem ser atendido em no máximo 300 dias; lesões pré-existentes em até 24 meses e demais situações tem um limite de 180 dias</w:t>
      </w:r>
      <w:r w:rsidR="000177BA">
        <w:t>. Vale ressaltar que esses são períodos máximos e os planos podem oferecer prazos bem menores, a variar somente do que foi contratado.</w:t>
      </w:r>
    </w:p>
    <w:p w:rsidR="000D4635" w:rsidRDefault="00A11079" w:rsidP="009C74D5">
      <w:pPr>
        <w:jc w:val="both"/>
      </w:pPr>
      <w:r>
        <w:t>Ainda existem outras formas de carências, as carências para exames</w:t>
      </w:r>
      <w:r w:rsidR="000D06AA">
        <w:t>, dividindo</w:t>
      </w:r>
      <w:r>
        <w:t xml:space="preserve">-se em exames comuns e complexos. No primeiro caso, </w:t>
      </w:r>
      <w:r w:rsidR="00B912C0">
        <w:t>é englobado exames laboratoriais, emergenciais ou ainda que não utilizam de maquinários para sua execução, sendo de menor custo para a instituição na qual são realizados. Já os exames complexos possuem elevados custos e utilizam de maquinário, materiais e recursos humanos especializados para execução, a tomografia computadorizada é um exemplo prático dessa categoria. Os exames devem ser realizados em no máximo 30 e 90 dias respectivamente para cada categoria.</w:t>
      </w:r>
    </w:p>
    <w:p w:rsidR="002C1695" w:rsidRDefault="00B912C0" w:rsidP="009C74D5">
      <w:pPr>
        <w:jc w:val="both"/>
      </w:pPr>
      <w:r>
        <w:t>Nesse sentido, todas as carências dos serviços englobados</w:t>
      </w:r>
      <w:r w:rsidR="00103306">
        <w:t xml:space="preserve"> pelo plano contratado devem estar presentes no contrato e cabe ao indivíduo averiguar se este atende suas necessidades, assim como se estão de acordo com o determinado pela ANS</w:t>
      </w:r>
      <w:r w:rsidR="00E60950">
        <w:t xml:space="preserve">. Vale ressaltar que as diversas modalidades de planos carregam consigo não somente um valor diferente, mas vantagens. Se </w:t>
      </w:r>
      <w:r w:rsidR="002C1695">
        <w:t>um indivíduo,</w:t>
      </w:r>
      <w:r w:rsidR="00E60950">
        <w:t xml:space="preserve"> ao </w:t>
      </w:r>
      <w:r w:rsidR="002C1695">
        <w:t>pesquisar</w:t>
      </w:r>
      <w:r w:rsidR="00E60950">
        <w:t xml:space="preserve"> um plano de saúde</w:t>
      </w:r>
      <w:r w:rsidR="002C1695">
        <w:t>, tem intenção</w:t>
      </w:r>
      <w:r w:rsidR="00E60950">
        <w:t xml:space="preserve"> </w:t>
      </w:r>
      <w:r w:rsidR="002C1695">
        <w:t>de tratar uma doença pré-existente em que o plano básico apresenta uma carência de 6 meses e o “</w:t>
      </w:r>
      <w:proofErr w:type="spellStart"/>
      <w:r w:rsidR="002C1695">
        <w:t>vip</w:t>
      </w:r>
      <w:proofErr w:type="spellEnd"/>
      <w:r w:rsidR="002C1695">
        <w:t xml:space="preserve">” apresenta uma carência de 1 mês - e este tem condições financeiras para arcar com o preço do plano </w:t>
      </w:r>
      <w:proofErr w:type="spellStart"/>
      <w:r w:rsidR="002C1695">
        <w:t>vip</w:t>
      </w:r>
      <w:proofErr w:type="spellEnd"/>
      <w:r w:rsidR="002C1695">
        <w:t xml:space="preserve"> – esse apresenta vantagens frente ao outro, por exemplo.</w:t>
      </w:r>
    </w:p>
    <w:p w:rsidR="00B912C0" w:rsidRDefault="002C1695" w:rsidP="009C74D5">
      <w:pPr>
        <w:jc w:val="both"/>
      </w:pPr>
      <w:r>
        <w:t>Caso o indivíduo se depare com uma carência acima do determinado, esse pode entrar em contato com a empresa em busca de explicações</w:t>
      </w:r>
      <w:r w:rsidR="000D06AA">
        <w:t xml:space="preserve"> – pois podem haver concessões especiais –</w:t>
      </w:r>
      <w:r>
        <w:t xml:space="preserve"> ou</w:t>
      </w:r>
      <w:bookmarkStart w:id="0" w:name="_GoBack"/>
      <w:bookmarkEnd w:id="0"/>
      <w:r>
        <w:t xml:space="preserve"> diretamente com a ANS a fim de abrir uma vistoria em que a empresa terá obrigação de corrigir-se. </w:t>
      </w:r>
    </w:p>
    <w:sectPr w:rsidR="00B91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D5"/>
    <w:rsid w:val="000177BA"/>
    <w:rsid w:val="000C468F"/>
    <w:rsid w:val="000D06AA"/>
    <w:rsid w:val="000D4635"/>
    <w:rsid w:val="00103306"/>
    <w:rsid w:val="002C1695"/>
    <w:rsid w:val="003761D4"/>
    <w:rsid w:val="003917FD"/>
    <w:rsid w:val="004A6A53"/>
    <w:rsid w:val="00705754"/>
    <w:rsid w:val="008B7397"/>
    <w:rsid w:val="009C74D5"/>
    <w:rsid w:val="00A11079"/>
    <w:rsid w:val="00AE5AA0"/>
    <w:rsid w:val="00B912C0"/>
    <w:rsid w:val="00E318A1"/>
    <w:rsid w:val="00E60950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CE6D"/>
  <w15:chartTrackingRefBased/>
  <w15:docId w15:val="{F9134A96-AD6E-4B93-B852-857BA5F6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Trindade</dc:creator>
  <cp:keywords/>
  <dc:description/>
  <cp:lastModifiedBy>Igor Trindade</cp:lastModifiedBy>
  <cp:revision>9</cp:revision>
  <dcterms:created xsi:type="dcterms:W3CDTF">2017-08-22T01:49:00Z</dcterms:created>
  <dcterms:modified xsi:type="dcterms:W3CDTF">2017-08-22T13:19:00Z</dcterms:modified>
</cp:coreProperties>
</file>